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F4" w:rsidRPr="00361C4A" w:rsidRDefault="00361C4A" w:rsidP="000E79F4">
      <w:r w:rsidRPr="00361C4A">
        <w:t xml:space="preserve">Aimer Dieu de toute </w:t>
      </w:r>
      <w:r w:rsidR="00D32766">
        <w:t>notre</w:t>
      </w:r>
      <w:r w:rsidRPr="00361C4A">
        <w:t xml:space="preserve"> </w:t>
      </w:r>
      <w:r w:rsidRPr="00361C4A">
        <w:t>pensée</w:t>
      </w:r>
    </w:p>
    <w:p w:rsidR="000E79F4" w:rsidRPr="001902B0" w:rsidRDefault="007B641A" w:rsidP="007B641A">
      <w:pPr>
        <w:tabs>
          <w:tab w:val="left" w:pos="2338"/>
        </w:tabs>
      </w:pPr>
      <w:proofErr w:type="spellStart"/>
      <w:proofErr w:type="gramStart"/>
      <w:r w:rsidRPr="001902B0">
        <w:t>par</w:t>
      </w:r>
      <w:proofErr w:type="spellEnd"/>
      <w:proofErr w:type="gramEnd"/>
      <w:r w:rsidRPr="001902B0">
        <w:t xml:space="preserve"> </w:t>
      </w:r>
      <w:r w:rsidR="000E79F4" w:rsidRPr="001902B0">
        <w:t>Maria Fontaine</w:t>
      </w:r>
      <w:r w:rsidRPr="001902B0">
        <w:tab/>
      </w:r>
    </w:p>
    <w:p w:rsidR="000E79F4" w:rsidRPr="00D15542" w:rsidRDefault="000E79F4" w:rsidP="000E79F4">
      <w:pPr>
        <w:rPr>
          <w:color w:val="0000CC"/>
        </w:rPr>
      </w:pPr>
      <w:r w:rsidRPr="00044964">
        <w:t>J</w:t>
      </w:r>
      <w:r w:rsidR="0057643F">
        <w:t>é</w:t>
      </w:r>
      <w:r w:rsidRPr="00044964">
        <w:t xml:space="preserve">sus </w:t>
      </w:r>
      <w:r w:rsidR="00044964" w:rsidRPr="00044964">
        <w:t xml:space="preserve">nous a dit d’aimer Dieu </w:t>
      </w:r>
      <w:r w:rsidR="00044964">
        <w:t>« </w:t>
      </w:r>
      <w:r w:rsidR="00044964" w:rsidRPr="00044964">
        <w:t>de tout notre cœur, de toute notre âme et de toute notre pen</w:t>
      </w:r>
      <w:r w:rsidR="00044964" w:rsidRPr="007D6415">
        <w:t>sée. »</w:t>
      </w:r>
      <w:r w:rsidR="00BF096F">
        <w:rPr>
          <w:rStyle w:val="EndnoteReference"/>
        </w:rPr>
        <w:endnoteReference w:id="1"/>
      </w:r>
      <w:r w:rsidR="00A1605C" w:rsidRPr="007D6415">
        <w:t xml:space="preserve"> </w:t>
      </w:r>
      <w:r w:rsidR="007D6415" w:rsidRPr="007D6415">
        <w:t xml:space="preserve">Vous remarquerez qu’Il ne parlait pas seulement de notre cœur et de notre âme, mais </w:t>
      </w:r>
      <w:r w:rsidR="00BF096F">
        <w:t xml:space="preserve">aussi </w:t>
      </w:r>
      <w:r w:rsidRPr="007D6415">
        <w:t>d</w:t>
      </w:r>
      <w:r w:rsidR="007D6415" w:rsidRPr="007D6415">
        <w:t xml:space="preserve">e notre pensée. C’est Dieu qui a doté l’être humain de facultés mentales. </w:t>
      </w:r>
      <w:r w:rsidR="00D15542" w:rsidRPr="00D15542">
        <w:t xml:space="preserve">Il nous a créés pour être des créatures intellectuelles </w:t>
      </w:r>
      <w:r w:rsidR="00D15542">
        <w:t xml:space="preserve">capables </w:t>
      </w:r>
      <w:r w:rsidR="00D15542" w:rsidRPr="00D15542">
        <w:t xml:space="preserve">de </w:t>
      </w:r>
      <w:r w:rsidR="00D15542">
        <w:t>penser de façon rationnelle</w:t>
      </w:r>
      <w:r w:rsidR="00D15542" w:rsidRPr="00D15542">
        <w:t>, de progresser</w:t>
      </w:r>
      <w:r w:rsidR="00D15542">
        <w:t xml:space="preserve"> </w:t>
      </w:r>
      <w:r w:rsidR="00D15542" w:rsidRPr="00D15542">
        <w:t>intellectuellement</w:t>
      </w:r>
      <w:r w:rsidR="00D15542">
        <w:t xml:space="preserve">, de faire preuve de sens critique et de raisonner. </w:t>
      </w:r>
      <w:r w:rsidR="00D15542" w:rsidRPr="00D15542">
        <w:t>En plus</w:t>
      </w:r>
      <w:r w:rsidR="00BF096F">
        <w:t>,</w:t>
      </w:r>
      <w:r w:rsidR="00D15542" w:rsidRPr="00D15542">
        <w:t xml:space="preserve"> Il nous a donné une conscience pour nous guider </w:t>
      </w:r>
      <w:r w:rsidR="00D15542">
        <w:t xml:space="preserve">et nous aider à faire les bons choix moraux. </w:t>
      </w:r>
    </w:p>
    <w:p w:rsidR="000E79F4" w:rsidRPr="00361C4A" w:rsidRDefault="001902B0" w:rsidP="000E79F4">
      <w:pPr>
        <w:rPr>
          <w:color w:val="0000CC"/>
        </w:rPr>
      </w:pPr>
      <w:r>
        <w:t>L’apôtre Paul disait ceci</w:t>
      </w:r>
      <w:r w:rsidR="00BF096F">
        <w:t xml:space="preserve"> </w:t>
      </w:r>
      <w:r>
        <w:t>: « </w:t>
      </w:r>
      <w:r w:rsidR="00361C4A" w:rsidRPr="00361C4A">
        <w:t>Pour celui–ci, tel jour vaut plus qu’un autre ; pour celui–là, ils ont tous la même valeur : à chacun d’avoir une pleine conviction en lui–même.</w:t>
      </w:r>
      <w:r>
        <w:t> »</w:t>
      </w:r>
      <w:r w:rsidR="00BF096F">
        <w:rPr>
          <w:rStyle w:val="EndnoteReference"/>
        </w:rPr>
        <w:endnoteReference w:id="2"/>
      </w:r>
      <w:r w:rsidR="000E79F4" w:rsidRPr="00361C4A">
        <w:t xml:space="preserve"> </w:t>
      </w:r>
      <w:r w:rsidR="00361C4A" w:rsidRPr="00361C4A">
        <w:t xml:space="preserve">Dans le même discours </w:t>
      </w:r>
      <w:r w:rsidR="00BF096F">
        <w:t>i</w:t>
      </w:r>
      <w:r w:rsidR="00361C4A" w:rsidRPr="00361C4A">
        <w:t>l ajoutait : « Si vous faites quelque chose qui à vos yeux n’est pas bien, c’est un péché. »</w:t>
      </w:r>
      <w:r w:rsidR="00BF096F">
        <w:rPr>
          <w:rStyle w:val="EndnoteReference"/>
        </w:rPr>
        <w:endnoteReference w:id="3"/>
      </w:r>
      <w:r w:rsidR="000E79F4" w:rsidRPr="00361C4A">
        <w:t xml:space="preserve"> </w:t>
      </w:r>
      <w:r w:rsidR="00BD357F">
        <w:t>Ce qu’il voulait dire</w:t>
      </w:r>
      <w:r w:rsidR="00BF096F">
        <w:t>,</w:t>
      </w:r>
      <w:r w:rsidR="00BD357F">
        <w:t xml:space="preserve"> c’est qu’il est important que nous examinions nos convictions pour déterminer</w:t>
      </w:r>
      <w:r w:rsidR="00BF096F">
        <w:t xml:space="preserve"> </w:t>
      </w:r>
      <w:r>
        <w:t xml:space="preserve">où se situe notre foi </w:t>
      </w:r>
      <w:r w:rsidR="00BD357F">
        <w:t>sur des questions diverses.</w:t>
      </w:r>
    </w:p>
    <w:p w:rsidR="000E79F4" w:rsidRPr="00B8533D" w:rsidRDefault="00B8533D" w:rsidP="000E79F4">
      <w:pPr>
        <w:rPr>
          <w:color w:val="0000CC"/>
        </w:rPr>
      </w:pPr>
      <w:r w:rsidRPr="00B8533D">
        <w:t xml:space="preserve">Le fait d’analyser, de discuter et de débattre de points de doctrine peut être salutaire pour votre foi, car </w:t>
      </w:r>
      <w:r>
        <w:t xml:space="preserve">toute </w:t>
      </w:r>
      <w:r w:rsidRPr="00B8533D">
        <w:t>ce</w:t>
      </w:r>
      <w:r>
        <w:t>tte</w:t>
      </w:r>
      <w:r w:rsidRPr="00B8533D">
        <w:t xml:space="preserve"> démarche vo</w:t>
      </w:r>
      <w:r>
        <w:t xml:space="preserve">us </w:t>
      </w:r>
      <w:r w:rsidRPr="00B8533D">
        <w:t xml:space="preserve"> oblige</w:t>
      </w:r>
      <w:r>
        <w:t xml:space="preserve"> à chercher et à creuser pour </w:t>
      </w:r>
      <w:r w:rsidR="007A6DAC">
        <w:t>en établir</w:t>
      </w:r>
      <w:r>
        <w:t xml:space="preserve"> les fondements</w:t>
      </w:r>
      <w:r w:rsidR="009F6903">
        <w:t xml:space="preserve"> dans les Écritures</w:t>
      </w:r>
      <w:r>
        <w:t>.</w:t>
      </w:r>
    </w:p>
    <w:p w:rsidR="00263C0E" w:rsidRDefault="0048765A" w:rsidP="000E79F4">
      <w:r w:rsidRPr="0057643F">
        <w:t xml:space="preserve">Il va de soi que le fait d’user de nos </w:t>
      </w:r>
      <w:r w:rsidR="00263C0E">
        <w:t xml:space="preserve">aptitudes </w:t>
      </w:r>
      <w:r w:rsidRPr="0057643F">
        <w:t xml:space="preserve">mentales, de notre sens critique et de notre </w:t>
      </w:r>
      <w:r w:rsidR="00263C0E">
        <w:t xml:space="preserve">faculté de raisonnement </w:t>
      </w:r>
      <w:r w:rsidRPr="0057643F">
        <w:t>n</w:t>
      </w:r>
      <w:r w:rsidR="00263C0E">
        <w:t xml:space="preserve">e devrait en rien saper notre foi, mais cela pourrait arriver. </w:t>
      </w:r>
      <w:r w:rsidR="00263C0E" w:rsidRPr="00263C0E">
        <w:t xml:space="preserve">Certaines personnes perdent </w:t>
      </w:r>
      <w:r w:rsidR="00D32766">
        <w:t>la</w:t>
      </w:r>
      <w:r w:rsidR="00263C0E" w:rsidRPr="00263C0E">
        <w:t xml:space="preserve"> foi à force de</w:t>
      </w:r>
      <w:r w:rsidR="00263C0E">
        <w:t xml:space="preserve"> raisonnement. </w:t>
      </w:r>
      <w:r w:rsidR="00263C0E" w:rsidRPr="00263C0E">
        <w:t xml:space="preserve">Mais pour d’autres, le fait de raisonner et de faire </w:t>
      </w:r>
      <w:r w:rsidR="00263C0E">
        <w:t xml:space="preserve">usage de leur sens critique a pour effet de renforcer leur foi. </w:t>
      </w:r>
      <w:r w:rsidR="00263C0E" w:rsidRPr="00263C0E">
        <w:t xml:space="preserve">Tout dépend de la façon dont </w:t>
      </w:r>
      <w:r w:rsidR="00D32766">
        <w:t>on</w:t>
      </w:r>
      <w:r w:rsidR="00263C0E" w:rsidRPr="00263C0E">
        <w:t xml:space="preserve"> </w:t>
      </w:r>
      <w:r w:rsidR="00263C0E">
        <w:t>aborde le processus de remis</w:t>
      </w:r>
      <w:r w:rsidR="001902B0">
        <w:t>e</w:t>
      </w:r>
      <w:r w:rsidR="00263C0E">
        <w:t xml:space="preserve"> en question. </w:t>
      </w:r>
    </w:p>
    <w:p w:rsidR="000E79F4" w:rsidRPr="003A6D45" w:rsidRDefault="000E79F4" w:rsidP="000E79F4">
      <w:pPr>
        <w:rPr>
          <w:color w:val="0000CC"/>
        </w:rPr>
      </w:pPr>
      <w:r w:rsidRPr="003A6D45">
        <w:t>Paul, Saint Augustin, Martin</w:t>
      </w:r>
      <w:r w:rsidR="00A1605C" w:rsidRPr="003A6D45">
        <w:t xml:space="preserve"> </w:t>
      </w:r>
      <w:r w:rsidRPr="003A6D45">
        <w:t xml:space="preserve">Luther, C. S. Lewis </w:t>
      </w:r>
      <w:r w:rsidR="003A6D45" w:rsidRPr="003A6D45">
        <w:t xml:space="preserve">et d’autres </w:t>
      </w:r>
      <w:r w:rsidRPr="003A6D45">
        <w:t>gra</w:t>
      </w:r>
      <w:r w:rsidR="003A6D45" w:rsidRPr="003A6D45">
        <w:t>nds penseurs c</w:t>
      </w:r>
      <w:r w:rsidRPr="003A6D45">
        <w:t>hr</w:t>
      </w:r>
      <w:r w:rsidR="003A6D45" w:rsidRPr="003A6D45">
        <w:t>é</w:t>
      </w:r>
      <w:r w:rsidRPr="003A6D45">
        <w:t>ti</w:t>
      </w:r>
      <w:r w:rsidR="003A6D45" w:rsidRPr="003A6D45">
        <w:t>ens</w:t>
      </w:r>
      <w:r w:rsidRPr="003A6D45">
        <w:t xml:space="preserve"> </w:t>
      </w:r>
      <w:r w:rsidR="003A6D45" w:rsidRPr="003A6D45">
        <w:t>faisaient appel au raisonnement et à la logique pour fortifier leur foi et celle des autres</w:t>
      </w:r>
      <w:r w:rsidR="003A6D45">
        <w:t>,</w:t>
      </w:r>
      <w:r w:rsidR="003A6D45" w:rsidRPr="003A6D45">
        <w:t xml:space="preserve"> pour </w:t>
      </w:r>
      <w:r w:rsidR="003A6D45">
        <w:t>aiguiser</w:t>
      </w:r>
      <w:r w:rsidR="003A6D45" w:rsidRPr="003A6D45">
        <w:t xml:space="preserve"> leur compr</w:t>
      </w:r>
      <w:r w:rsidR="003A6D45">
        <w:t>é</w:t>
      </w:r>
      <w:r w:rsidR="003A6D45" w:rsidRPr="003A6D45">
        <w:t xml:space="preserve">hension de la doctrine, </w:t>
      </w:r>
      <w:r w:rsidR="00D32766">
        <w:t>et</w:t>
      </w:r>
      <w:r w:rsidR="003A6D45">
        <w:t xml:space="preserve"> également pour formuler la foi et les </w:t>
      </w:r>
      <w:r w:rsidR="00366C6C">
        <w:t xml:space="preserve">concepts </w:t>
      </w:r>
      <w:r w:rsidR="003A6D45">
        <w:t xml:space="preserve"> du christianisme. </w:t>
      </w:r>
    </w:p>
    <w:p w:rsidR="000F5029" w:rsidRPr="0009680E" w:rsidRDefault="0009680E" w:rsidP="000E79F4">
      <w:r w:rsidRPr="0009680E">
        <w:t xml:space="preserve">Nous pouvons nous servir de nos </w:t>
      </w:r>
      <w:r>
        <w:t xml:space="preserve">aptitudes </w:t>
      </w:r>
      <w:r w:rsidRPr="0009680E">
        <w:t>intellectuel</w:t>
      </w:r>
      <w:r>
        <w:t>le</w:t>
      </w:r>
      <w:r w:rsidRPr="0009680E">
        <w:t xml:space="preserve">s pour </w:t>
      </w:r>
      <w:r w:rsidRPr="00A9399D">
        <w:t xml:space="preserve">glorifier Dieu et </w:t>
      </w:r>
      <w:r w:rsidR="00366C6C">
        <w:t>affermir</w:t>
      </w:r>
      <w:r w:rsidR="00D32766">
        <w:t xml:space="preserve"> </w:t>
      </w:r>
      <w:r w:rsidRPr="00A9399D">
        <w:t xml:space="preserve">notre foi, </w:t>
      </w:r>
      <w:r w:rsidR="008256A3" w:rsidRPr="00A9399D">
        <w:t xml:space="preserve">tout comme nous pouvons faire usage de n’importe </w:t>
      </w:r>
      <w:r w:rsidR="001902B0">
        <w:t xml:space="preserve">quel </w:t>
      </w:r>
      <w:r w:rsidR="008256A3" w:rsidRPr="00A9399D">
        <w:t xml:space="preserve">autre don ou talent qu’Il nous a donné. </w:t>
      </w:r>
      <w:r w:rsidR="00A9399D" w:rsidRPr="00A9399D">
        <w:t>Nous pouvons nous servir de notre intellect</w:t>
      </w:r>
      <w:r w:rsidR="000E79F4" w:rsidRPr="00A9399D">
        <w:t xml:space="preserve"> </w:t>
      </w:r>
      <w:r w:rsidR="00A9399D" w:rsidRPr="00A9399D">
        <w:t>pour aimer Dieu</w:t>
      </w:r>
      <w:r w:rsidR="001902B0">
        <w:t xml:space="preserve"> davantage</w:t>
      </w:r>
      <w:r w:rsidR="00A9399D" w:rsidRPr="00A9399D">
        <w:t>, comme Jésus nous l’a demandé.</w:t>
      </w:r>
      <w:r w:rsidR="00A9399D">
        <w:t xml:space="preserve"> </w:t>
      </w:r>
      <w:r w:rsidR="00A9399D" w:rsidRPr="00A9399D">
        <w:t>Nous pouvons également nous servir de nos capacit</w:t>
      </w:r>
      <w:r w:rsidR="00A9399D">
        <w:t>é</w:t>
      </w:r>
      <w:r w:rsidR="00A9399D" w:rsidRPr="00A9399D">
        <w:t>s intellectuel</w:t>
      </w:r>
      <w:r w:rsidR="00A9399D">
        <w:t>l</w:t>
      </w:r>
      <w:r w:rsidR="00A9399D" w:rsidRPr="00A9399D">
        <w:t xml:space="preserve">es pour trouver la place à laquelle Il nous a destinés dans ce monde, </w:t>
      </w:r>
      <w:r w:rsidR="00A9399D">
        <w:t>pour poursuivre notre éducation</w:t>
      </w:r>
      <w:r w:rsidR="00366C6C">
        <w:t xml:space="preserve"> et </w:t>
      </w:r>
      <w:r w:rsidR="00366C6C">
        <w:t>mieux comprendre le</w:t>
      </w:r>
      <w:r w:rsidR="00A9399D">
        <w:t xml:space="preserve"> monde, etc. </w:t>
      </w:r>
      <w:r w:rsidRPr="0009680E">
        <w:t>Comme c’est le cas pour tous les dons que nous avons reçu</w:t>
      </w:r>
      <w:r w:rsidR="00366C6C">
        <w:t>s</w:t>
      </w:r>
      <w:r w:rsidRPr="0009680E">
        <w:t xml:space="preserve"> de Lui, Il </w:t>
      </w:r>
      <w:r w:rsidRPr="0009680E">
        <w:t>s’attend à ce que nous fassions un usage judicieux des facultés mentales dont Il nous a doté</w:t>
      </w:r>
      <w:r w:rsidR="001902B0">
        <w:t>s</w:t>
      </w:r>
      <w:r w:rsidRPr="0009680E">
        <w:t xml:space="preserve"> pour notre b</w:t>
      </w:r>
      <w:r w:rsidR="00A9399D">
        <w:t>éné</w:t>
      </w:r>
      <w:r w:rsidRPr="0009680E">
        <w:t xml:space="preserve">fice et </w:t>
      </w:r>
      <w:r w:rsidR="00A9399D">
        <w:t xml:space="preserve">pour </w:t>
      </w:r>
      <w:r w:rsidRPr="0009680E">
        <w:t>c</w:t>
      </w:r>
      <w:r w:rsidR="00A9399D">
        <w:t>e</w:t>
      </w:r>
      <w:r w:rsidRPr="0009680E">
        <w:t xml:space="preserve">lui des autres. </w:t>
      </w:r>
      <w:r w:rsidR="000E79F4" w:rsidRPr="0009680E">
        <w:rPr>
          <w:rFonts w:ascii="Arial" w:hAnsi="Arial" w:cs="Arial"/>
        </w:rPr>
        <w:t>■</w:t>
      </w:r>
    </w:p>
    <w:p w:rsidR="001902B0" w:rsidRDefault="001902B0" w:rsidP="000E79F4">
      <w:pPr>
        <w:rPr>
          <w:sz w:val="20"/>
        </w:rPr>
      </w:pPr>
      <w:r w:rsidRPr="001902B0">
        <w:rPr>
          <w:sz w:val="20"/>
        </w:rPr>
        <w:t xml:space="preserve">Traduit de l’anglais </w:t>
      </w:r>
      <w:proofErr w:type="spellStart"/>
      <w:r w:rsidRPr="001902B0">
        <w:rPr>
          <w:i/>
          <w:sz w:val="20"/>
        </w:rPr>
        <w:t>Loving</w:t>
      </w:r>
      <w:proofErr w:type="spellEnd"/>
      <w:r w:rsidRPr="001902B0">
        <w:rPr>
          <w:i/>
          <w:sz w:val="20"/>
        </w:rPr>
        <w:t xml:space="preserve"> </w:t>
      </w:r>
      <w:proofErr w:type="spellStart"/>
      <w:r w:rsidRPr="001902B0">
        <w:rPr>
          <w:i/>
          <w:sz w:val="20"/>
        </w:rPr>
        <w:t>God</w:t>
      </w:r>
      <w:proofErr w:type="spellEnd"/>
      <w:r w:rsidRPr="001902B0">
        <w:rPr>
          <w:i/>
          <w:sz w:val="20"/>
        </w:rPr>
        <w:t xml:space="preserve"> </w:t>
      </w:r>
      <w:proofErr w:type="spellStart"/>
      <w:r w:rsidRPr="001902B0">
        <w:rPr>
          <w:i/>
          <w:sz w:val="20"/>
        </w:rPr>
        <w:t>with</w:t>
      </w:r>
      <w:proofErr w:type="spellEnd"/>
      <w:r w:rsidRPr="001902B0">
        <w:rPr>
          <w:i/>
          <w:sz w:val="20"/>
        </w:rPr>
        <w:t xml:space="preserve"> </w:t>
      </w:r>
      <w:proofErr w:type="spellStart"/>
      <w:r w:rsidRPr="001902B0">
        <w:rPr>
          <w:i/>
          <w:sz w:val="20"/>
        </w:rPr>
        <w:t>our</w:t>
      </w:r>
      <w:proofErr w:type="spellEnd"/>
      <w:r w:rsidRPr="001902B0">
        <w:rPr>
          <w:i/>
          <w:sz w:val="20"/>
        </w:rPr>
        <w:t xml:space="preserve"> </w:t>
      </w:r>
      <w:proofErr w:type="spellStart"/>
      <w:r w:rsidRPr="001902B0">
        <w:rPr>
          <w:i/>
          <w:sz w:val="20"/>
        </w:rPr>
        <w:t>minds</w:t>
      </w:r>
      <w:proofErr w:type="spellEnd"/>
      <w:r w:rsidRPr="001902B0">
        <w:rPr>
          <w:sz w:val="20"/>
        </w:rPr>
        <w:t xml:space="preserve"> par Bruno </w:t>
      </w:r>
      <w:proofErr w:type="spellStart"/>
      <w:r w:rsidRPr="001902B0">
        <w:rPr>
          <w:sz w:val="20"/>
        </w:rPr>
        <w:t>Corticelli</w:t>
      </w:r>
      <w:proofErr w:type="spellEnd"/>
      <w:r w:rsidRPr="001902B0">
        <w:rPr>
          <w:sz w:val="20"/>
        </w:rPr>
        <w:t xml:space="preserve"> et Bernard de </w:t>
      </w:r>
      <w:proofErr w:type="spellStart"/>
      <w:r w:rsidRPr="001902B0">
        <w:rPr>
          <w:sz w:val="20"/>
        </w:rPr>
        <w:t>Bézenac</w:t>
      </w:r>
      <w:proofErr w:type="spellEnd"/>
    </w:p>
    <w:p w:rsidR="00534529" w:rsidRPr="001902B0" w:rsidRDefault="00534529" w:rsidP="000E79F4">
      <w:pPr>
        <w:rPr>
          <w:sz w:val="20"/>
        </w:rPr>
      </w:pPr>
      <w:r>
        <w:rPr>
          <w:rFonts w:cstheme="minorHAnsi"/>
          <w:sz w:val="20"/>
        </w:rPr>
        <w:t>©</w:t>
      </w:r>
      <w:r>
        <w:rPr>
          <w:sz w:val="20"/>
        </w:rPr>
        <w:t>2012. TFI</w:t>
      </w:r>
    </w:p>
    <w:sectPr w:rsidR="00534529" w:rsidRPr="001902B0" w:rsidSect="0091720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ADB" w:rsidRDefault="00636ADB" w:rsidP="00BF096F">
      <w:pPr>
        <w:spacing w:after="0" w:line="240" w:lineRule="auto"/>
      </w:pPr>
      <w:r>
        <w:separator/>
      </w:r>
    </w:p>
  </w:endnote>
  <w:endnote w:type="continuationSeparator" w:id="0">
    <w:p w:rsidR="00636ADB" w:rsidRDefault="00636ADB" w:rsidP="00BF096F">
      <w:pPr>
        <w:spacing w:after="0" w:line="240" w:lineRule="auto"/>
      </w:pPr>
      <w:r>
        <w:continuationSeparator/>
      </w:r>
    </w:p>
  </w:endnote>
  <w:endnote w:id="1">
    <w:p w:rsidR="00BF096F" w:rsidRDefault="00BF096F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09680E">
        <w:t>Matthieu 22:37</w:t>
      </w:r>
    </w:p>
  </w:endnote>
  <w:endnote w:id="2">
    <w:p w:rsidR="00BF096F" w:rsidRDefault="00BF096F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09680E">
        <w:t>Romains 14:5</w:t>
      </w:r>
    </w:p>
  </w:endnote>
  <w:endnote w:id="3">
    <w:p w:rsidR="00BF096F" w:rsidRDefault="00BF096F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09680E">
        <w:t>Romains 14:23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ADB" w:rsidRDefault="00636ADB" w:rsidP="00BF096F">
      <w:pPr>
        <w:spacing w:after="0" w:line="240" w:lineRule="auto"/>
      </w:pPr>
      <w:r>
        <w:separator/>
      </w:r>
    </w:p>
  </w:footnote>
  <w:footnote w:type="continuationSeparator" w:id="0">
    <w:p w:rsidR="00636ADB" w:rsidRDefault="00636ADB" w:rsidP="00BF09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E79F4"/>
    <w:rsid w:val="00012D17"/>
    <w:rsid w:val="00044964"/>
    <w:rsid w:val="0009680E"/>
    <w:rsid w:val="000E79F4"/>
    <w:rsid w:val="001902B0"/>
    <w:rsid w:val="00192101"/>
    <w:rsid w:val="0026327E"/>
    <w:rsid w:val="00263C0E"/>
    <w:rsid w:val="002A6BD6"/>
    <w:rsid w:val="002C6A36"/>
    <w:rsid w:val="002D4855"/>
    <w:rsid w:val="0032582C"/>
    <w:rsid w:val="00361C4A"/>
    <w:rsid w:val="00366C6C"/>
    <w:rsid w:val="003A6D45"/>
    <w:rsid w:val="003B185E"/>
    <w:rsid w:val="003D73E0"/>
    <w:rsid w:val="003E14A4"/>
    <w:rsid w:val="0048765A"/>
    <w:rsid w:val="004A4F4A"/>
    <w:rsid w:val="00534529"/>
    <w:rsid w:val="0057643F"/>
    <w:rsid w:val="00636ADB"/>
    <w:rsid w:val="006A0647"/>
    <w:rsid w:val="006B5A99"/>
    <w:rsid w:val="006E0963"/>
    <w:rsid w:val="00717077"/>
    <w:rsid w:val="007A6DAC"/>
    <w:rsid w:val="007B641A"/>
    <w:rsid w:val="007D6415"/>
    <w:rsid w:val="008256A3"/>
    <w:rsid w:val="008F0F5E"/>
    <w:rsid w:val="0091720A"/>
    <w:rsid w:val="00956FB1"/>
    <w:rsid w:val="009811F7"/>
    <w:rsid w:val="009F6903"/>
    <w:rsid w:val="00A1605C"/>
    <w:rsid w:val="00A9399D"/>
    <w:rsid w:val="00B7674A"/>
    <w:rsid w:val="00B8533D"/>
    <w:rsid w:val="00BD25CB"/>
    <w:rsid w:val="00BD357F"/>
    <w:rsid w:val="00BF096F"/>
    <w:rsid w:val="00C46110"/>
    <w:rsid w:val="00CF4C68"/>
    <w:rsid w:val="00D15436"/>
    <w:rsid w:val="00D15542"/>
    <w:rsid w:val="00D32766"/>
    <w:rsid w:val="00DC014D"/>
    <w:rsid w:val="00E21345"/>
    <w:rsid w:val="00E42222"/>
    <w:rsid w:val="00E51650"/>
    <w:rsid w:val="00E71432"/>
    <w:rsid w:val="00EA58A1"/>
    <w:rsid w:val="00F374AC"/>
    <w:rsid w:val="00F53BD6"/>
    <w:rsid w:val="00F75EBF"/>
    <w:rsid w:val="00F8370B"/>
    <w:rsid w:val="00FA1EEA"/>
    <w:rsid w:val="00FF1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BF096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096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096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09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09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096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F0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9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96F"/>
    <w:rPr>
      <w:b/>
      <w:bCs/>
    </w:rPr>
  </w:style>
  <w:style w:type="paragraph" w:styleId="Revision">
    <w:name w:val="Revision"/>
    <w:hidden/>
    <w:uiPriority w:val="99"/>
    <w:semiHidden/>
    <w:rsid w:val="00BF09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8A86F-7E1A-41D3-822B-805E72C1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Bernard</cp:lastModifiedBy>
  <cp:revision>3</cp:revision>
  <dcterms:created xsi:type="dcterms:W3CDTF">2012-05-25T08:10:00Z</dcterms:created>
  <dcterms:modified xsi:type="dcterms:W3CDTF">2012-05-25T08:14:00Z</dcterms:modified>
</cp:coreProperties>
</file>